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13" w:rsidRDefault="008E7513" w:rsidP="008E7513">
      <w:pPr>
        <w:spacing w:after="120"/>
        <w:jc w:val="both"/>
        <w:rPr>
          <w:rFonts w:cstheme="minorHAnsi"/>
          <w:b/>
        </w:rPr>
      </w:pPr>
    </w:p>
    <w:p w:rsidR="008E7513" w:rsidRPr="008E7513" w:rsidRDefault="008E7513" w:rsidP="008E7513">
      <w:pPr>
        <w:spacing w:after="120"/>
        <w:jc w:val="both"/>
        <w:rPr>
          <w:rFonts w:cstheme="minorHAnsi"/>
          <w:b/>
        </w:rPr>
      </w:pPr>
      <w:r w:rsidRPr="008E7513">
        <w:rPr>
          <w:rFonts w:cstheme="minorHAnsi"/>
          <w:b/>
        </w:rPr>
        <w:t>Job Description</w:t>
      </w:r>
    </w:p>
    <w:p w:rsidR="008E7513" w:rsidRPr="008E7513" w:rsidRDefault="008E7513" w:rsidP="008E7513">
      <w:pPr>
        <w:spacing w:after="120"/>
        <w:contextualSpacing/>
        <w:jc w:val="both"/>
        <w:rPr>
          <w:rFonts w:cstheme="minorHAnsi"/>
        </w:rPr>
      </w:pPr>
      <w:r w:rsidRPr="008E7513">
        <w:rPr>
          <w:rFonts w:cstheme="minorHAnsi"/>
        </w:rPr>
        <w:t>Job title:</w:t>
      </w:r>
      <w:r w:rsidRPr="008E7513">
        <w:rPr>
          <w:rFonts w:cstheme="minorHAnsi"/>
        </w:rPr>
        <w:tab/>
      </w:r>
      <w:r w:rsidRPr="008E7513">
        <w:rPr>
          <w:rFonts w:cstheme="minorHAnsi"/>
        </w:rPr>
        <w:tab/>
      </w:r>
      <w:bookmarkStart w:id="0" w:name="_GoBack"/>
      <w:r w:rsidRPr="008E7513">
        <w:rPr>
          <w:rFonts w:cstheme="minorHAnsi"/>
        </w:rPr>
        <w:t xml:space="preserve">Stock Audit Manager </w:t>
      </w:r>
      <w:bookmarkEnd w:id="0"/>
    </w:p>
    <w:p w:rsidR="008E7513" w:rsidRPr="008E7513" w:rsidRDefault="008E7513" w:rsidP="008E7513">
      <w:pPr>
        <w:spacing w:after="120"/>
        <w:contextualSpacing/>
        <w:jc w:val="both"/>
        <w:rPr>
          <w:rFonts w:cstheme="minorHAnsi"/>
        </w:rPr>
      </w:pPr>
      <w:r w:rsidRPr="008E7513">
        <w:rPr>
          <w:rFonts w:cstheme="minorHAnsi"/>
        </w:rPr>
        <w:t>Reporting to:</w:t>
      </w:r>
      <w:r w:rsidRPr="008E7513">
        <w:rPr>
          <w:rFonts w:cstheme="minorHAnsi"/>
        </w:rPr>
        <w:tab/>
      </w:r>
      <w:r w:rsidRPr="008E7513">
        <w:rPr>
          <w:rFonts w:cstheme="minorHAnsi"/>
        </w:rPr>
        <w:tab/>
      </w:r>
      <w:r>
        <w:rPr>
          <w:rFonts w:cstheme="minorHAnsi"/>
        </w:rPr>
        <w:t>Hobbs</w:t>
      </w:r>
      <w:r w:rsidRPr="008E7513">
        <w:rPr>
          <w:rFonts w:cstheme="minorHAnsi"/>
        </w:rPr>
        <w:t xml:space="preserve"> Finance </w:t>
      </w:r>
      <w:r>
        <w:rPr>
          <w:rFonts w:cstheme="minorHAnsi"/>
        </w:rPr>
        <w:t>Director</w:t>
      </w:r>
      <w:r w:rsidRPr="008E7513">
        <w:rPr>
          <w:rFonts w:cstheme="minorHAnsi"/>
        </w:rPr>
        <w:t xml:space="preserve"> </w:t>
      </w:r>
    </w:p>
    <w:p w:rsidR="008E7513" w:rsidRPr="008E7513" w:rsidRDefault="008E7513" w:rsidP="008E7513">
      <w:pPr>
        <w:spacing w:after="120"/>
        <w:contextualSpacing/>
        <w:jc w:val="both"/>
        <w:rPr>
          <w:rFonts w:cstheme="minorHAnsi"/>
        </w:rPr>
      </w:pPr>
      <w:r w:rsidRPr="008E7513">
        <w:rPr>
          <w:rFonts w:cstheme="minorHAnsi"/>
        </w:rPr>
        <w:t>Location:</w:t>
      </w:r>
      <w:r w:rsidRPr="008E7513">
        <w:rPr>
          <w:rFonts w:cstheme="minorHAnsi"/>
        </w:rPr>
        <w:tab/>
      </w:r>
      <w:r w:rsidRPr="008E7513">
        <w:rPr>
          <w:rFonts w:cstheme="minorHAnsi"/>
        </w:rPr>
        <w:tab/>
      </w:r>
      <w:r>
        <w:rPr>
          <w:rFonts w:cstheme="minorHAnsi"/>
        </w:rPr>
        <w:t>Hobbs Head Office/Hobbs Distribution Centre</w:t>
      </w:r>
    </w:p>
    <w:p w:rsidR="008E7513" w:rsidRPr="008E7513" w:rsidRDefault="008E7513" w:rsidP="008E7513">
      <w:pPr>
        <w:contextualSpacing/>
        <w:jc w:val="both"/>
        <w:rPr>
          <w:rFonts w:cstheme="minorHAnsi"/>
          <w:b/>
          <w:bCs/>
          <w:color w:val="000000"/>
          <w:u w:val="single"/>
          <w:lang w:eastAsia="zh-CN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  <w:r w:rsidRPr="008E7513">
        <w:rPr>
          <w:rFonts w:cstheme="minorHAnsi"/>
          <w:b/>
          <w:bCs/>
          <w:color w:val="000000"/>
          <w:u w:val="single"/>
          <w:lang w:eastAsia="zh-CN"/>
        </w:rPr>
        <w:t>Overview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Reporting directly to the </w:t>
      </w:r>
      <w:r>
        <w:rPr>
          <w:rFonts w:cstheme="minorHAnsi"/>
        </w:rPr>
        <w:t>Finance Director</w:t>
      </w:r>
      <w:r w:rsidRPr="008E7513">
        <w:rPr>
          <w:rFonts w:cstheme="minorHAnsi"/>
        </w:rPr>
        <w:t>, the Stock Audit manager will deliver stock accuracy and efficiency while challenging process within an evolving retail environment</w:t>
      </w:r>
      <w:r>
        <w:rPr>
          <w:rFonts w:cstheme="minorHAnsi"/>
        </w:rPr>
        <w:t xml:space="preserve">. </w:t>
      </w:r>
      <w:r w:rsidRPr="008E7513">
        <w:rPr>
          <w:rFonts w:cstheme="minorHAnsi"/>
        </w:rPr>
        <w:t xml:space="preserve">Focused on ensuring compliance standards are met while innovating and collaborating to meet business commercial needs. </w:t>
      </w: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  <w:r w:rsidRPr="008E7513">
        <w:rPr>
          <w:rFonts w:cstheme="minorHAnsi"/>
          <w:b/>
          <w:bCs/>
          <w:color w:val="000000"/>
          <w:u w:val="single"/>
          <w:lang w:eastAsia="zh-CN"/>
        </w:rPr>
        <w:t>Key Responsibilities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u w:val="single"/>
        </w:rPr>
      </w:pPr>
      <w:r w:rsidRPr="008E7513">
        <w:rPr>
          <w:rFonts w:cstheme="minorHAnsi"/>
          <w:u w:val="single"/>
        </w:rPr>
        <w:t>KPI framework, reporting and communicating with the wider business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Develop and maintain an effective stock audit framework across all global retai</w:t>
      </w:r>
      <w:r>
        <w:rPr>
          <w:rFonts w:cstheme="minorHAnsi"/>
        </w:rPr>
        <w:t>l sites and distribution centre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Establish KPI framework and a suite of reports for stock audit and other stakeholders to measure stock accuracy and efficiency, ensuring targets are delivered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Provide monthly KPI review for Leadership team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Continuous review of stock management procedures and pro-active management of any improvements identified  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Maintain and update compliance framework for the DC and Retail teams in line with all process, procedure and policy updates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Work collaboratively with teams in Retail Operations, DC &amp; Logistics, Finance, Legal, IT and Merchandising 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  <w:r w:rsidRPr="008E7513">
        <w:rPr>
          <w:rFonts w:cstheme="minorHAnsi"/>
          <w:u w:val="single"/>
        </w:rPr>
        <w:t>Responsibility for stocktakes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Deliver accurate bi-annual global stock takes - managing schedule in line with retail requirements, posting results in a timely basis in line with business KPIs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Oversee and support cyclical/rolling stock take programme for </w:t>
      </w:r>
      <w:proofErr w:type="spellStart"/>
      <w:r w:rsidRPr="008E7513">
        <w:rPr>
          <w:rFonts w:cstheme="minorHAnsi"/>
        </w:rPr>
        <w:t>solus</w:t>
      </w:r>
      <w:proofErr w:type="spellEnd"/>
      <w:r w:rsidRPr="008E7513">
        <w:rPr>
          <w:rFonts w:cstheme="minorHAnsi"/>
        </w:rPr>
        <w:t xml:space="preserve"> stores, DC and key concessions, delivering timely results and reviewing long term analysis to manage risk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Report on stocktake results and identify and address any risks to stock accuracy, highlighting issues to </w:t>
      </w:r>
      <w:r>
        <w:rPr>
          <w:rFonts w:cstheme="minorHAnsi"/>
        </w:rPr>
        <w:t xml:space="preserve">appropriate business stakeholders </w:t>
      </w:r>
      <w:r w:rsidRPr="008E7513">
        <w:rPr>
          <w:rFonts w:cstheme="minorHAnsi"/>
        </w:rPr>
        <w:t>while providing and delivering solutions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  <w:r w:rsidRPr="008E7513">
        <w:rPr>
          <w:rFonts w:cstheme="minorHAnsi"/>
          <w:u w:val="single"/>
        </w:rPr>
        <w:t>Minimise losses in retail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Manage risk retail sites post stock take - support investigations with retail managers, providing training and in-store support to minimise future risk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 xml:space="preserve">Investigate and report missing units (stolen) to establish the cause of issue; internal or external.  Weekly report on findings  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Review and investigate exceptional KPIs on faulty sales, write off and one-stock management - training and support in stores provided where necessary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lastRenderedPageBreak/>
        <w:t>Ensure compliance standards are being met across all sites - completing compliance visits, proactively managing risk sites, delivering and supporting action plans where needed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Develop and deliver ongoing training &amp; development programmes for all global sites</w:t>
      </w:r>
    </w:p>
    <w:p w:rsidR="008E7513" w:rsidRPr="008E7513" w:rsidRDefault="008E7513" w:rsidP="008E7513">
      <w:pPr>
        <w:spacing w:after="0"/>
        <w:jc w:val="both"/>
        <w:rPr>
          <w:rFonts w:cstheme="minorHAnsi"/>
          <w:b/>
          <w:u w:val="single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u w:val="single"/>
        </w:rPr>
      </w:pPr>
      <w:r w:rsidRPr="008E7513">
        <w:rPr>
          <w:rFonts w:cstheme="minorHAnsi"/>
          <w:b/>
          <w:u w:val="single"/>
        </w:rPr>
        <w:t>Recovery of losses and terminal stock management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Manage key relationships with stock write off partners (charity or jobbers), ensuring regular clearance of unsaleable stock while monitoring and reporting KPIs on stock write off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Monitor and manage terminal stock recycling - weekly KPI on store stock holding of post-season web returns - ensure sites are only holding relevant season stock by driving timely return of terminal stock</w:t>
      </w:r>
    </w:p>
    <w:p w:rsidR="008E7513" w:rsidRPr="008E7513" w:rsidRDefault="008E7513" w:rsidP="008E751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Invoicing partners for stock loss according to contract terms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  <w:r w:rsidRPr="008E7513">
        <w:rPr>
          <w:rFonts w:cstheme="minorHAnsi"/>
          <w:b/>
          <w:bCs/>
          <w:color w:val="000000"/>
          <w:u w:val="single"/>
          <w:lang w:eastAsia="zh-CN"/>
        </w:rPr>
        <w:t>Leadership &amp; Team Development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Develops a High Performing Team, providing positive, dynamic leadership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Continuous coaching of the team to reach their individual potential and deliver desired results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Offers advice and helps find solutions to the wide range of issues encountered by the teams, acts as trouble-shooter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Builds a strong team with a focus on development/succession planning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Pre-empts the need for, and manages change – supporting teams throughout process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Manages relationships/communicates effectively - ensures key Retail relationships are nurtured between the team and Regional managers/Compliance specialists</w:t>
      </w:r>
    </w:p>
    <w:p w:rsidR="008E7513" w:rsidRPr="008E7513" w:rsidRDefault="008E7513" w:rsidP="008E7513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Builds strong stakeholder relationships cross functionally to drive activity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spacing w:after="0"/>
        <w:jc w:val="both"/>
        <w:rPr>
          <w:rFonts w:cstheme="minorHAnsi"/>
          <w:b/>
          <w:bCs/>
          <w:color w:val="000000"/>
          <w:u w:val="single"/>
          <w:lang w:eastAsia="zh-CN"/>
        </w:rPr>
      </w:pPr>
      <w:r w:rsidRPr="008E7513">
        <w:rPr>
          <w:rFonts w:cstheme="minorHAnsi"/>
          <w:b/>
          <w:bCs/>
          <w:color w:val="000000"/>
          <w:u w:val="single"/>
          <w:lang w:eastAsia="zh-CN"/>
        </w:rPr>
        <w:t>Key Experience, Skills &amp; Abilities</w:t>
      </w:r>
    </w:p>
    <w:p w:rsidR="008E7513" w:rsidRPr="008E7513" w:rsidRDefault="008E7513" w:rsidP="008E7513">
      <w:pPr>
        <w:spacing w:after="0"/>
        <w:jc w:val="both"/>
        <w:rPr>
          <w:rFonts w:cstheme="minorHAnsi"/>
        </w:rPr>
      </w:pP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Ability to operate accurately and quickly in a dynamic, constantly evolving environment with excellent analytical and excel skills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Strategic Awareness &amp; Thinking –develop new ideas in line with business requirements, consider potential outcomes and develop action plan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Results Driven – committed to making things happen accurately and timely - ability to prioritise effectively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Problem Solving -adapts to different situations and stakeholders seamlessly and achieve desired outcomes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Organisational skills – ability to put in place sound structure and processes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Strong Communication Skills - Capacity to build strong working relationships throughout the brand and work effectively with all levels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Team Leadership – Provide clear business goals for teams to support and develop skills base. Recognise and encourage outstanding performance and manage poor performance effectively</w:t>
      </w:r>
    </w:p>
    <w:p w:rsidR="008E7513" w:rsidRPr="008E7513" w:rsidRDefault="008E7513" w:rsidP="008E7513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8E7513">
        <w:rPr>
          <w:rFonts w:cstheme="minorHAnsi"/>
        </w:rPr>
        <w:t>Strong Excel skills allowing to create and improve reporting to key stakeholders</w:t>
      </w:r>
    </w:p>
    <w:p w:rsidR="00130AC7" w:rsidRPr="008E7513" w:rsidRDefault="00130AC7">
      <w:pPr>
        <w:rPr>
          <w:rFonts w:cstheme="minorHAnsi"/>
        </w:rPr>
      </w:pPr>
    </w:p>
    <w:sectPr w:rsidR="00130AC7" w:rsidRPr="008E75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0E" w:rsidRDefault="000D770E" w:rsidP="008E7513">
      <w:pPr>
        <w:spacing w:after="0" w:line="240" w:lineRule="auto"/>
      </w:pPr>
      <w:r>
        <w:separator/>
      </w:r>
    </w:p>
  </w:endnote>
  <w:endnote w:type="continuationSeparator" w:id="0">
    <w:p w:rsidR="000D770E" w:rsidRDefault="000D770E" w:rsidP="008E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0E" w:rsidRDefault="000D770E" w:rsidP="008E7513">
      <w:pPr>
        <w:spacing w:after="0" w:line="240" w:lineRule="auto"/>
      </w:pPr>
      <w:r>
        <w:separator/>
      </w:r>
    </w:p>
  </w:footnote>
  <w:footnote w:type="continuationSeparator" w:id="0">
    <w:p w:rsidR="000D770E" w:rsidRDefault="000D770E" w:rsidP="008E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CF" w:rsidRDefault="008E7513" w:rsidP="008E7513">
    <w:pPr>
      <w:pStyle w:val="Header"/>
      <w:tabs>
        <w:tab w:val="clear" w:pos="4513"/>
        <w:tab w:val="clear" w:pos="9026"/>
        <w:tab w:val="left" w:pos="3888"/>
      </w:tabs>
      <w:jc w:val="center"/>
    </w:pPr>
    <w:r>
      <w:rPr>
        <w:noProof/>
        <w:lang w:eastAsia="en-GB"/>
      </w:rPr>
      <w:drawing>
        <wp:inline distT="0" distB="0" distL="0" distR="0" wp14:anchorId="1FA12D7C" wp14:editId="023DF47C">
          <wp:extent cx="1590675" cy="476250"/>
          <wp:effectExtent l="0" t="0" r="9525" b="0"/>
          <wp:docPr id="1" name="Picture 1" descr="HOBBS LONDON_Black SMALL siz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OBBS LONDON_Black SMALL size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7E4"/>
    <w:multiLevelType w:val="hybridMultilevel"/>
    <w:tmpl w:val="B9A44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50C"/>
    <w:multiLevelType w:val="hybridMultilevel"/>
    <w:tmpl w:val="880C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C1849"/>
    <w:multiLevelType w:val="hybridMultilevel"/>
    <w:tmpl w:val="DDDA8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13"/>
    <w:rsid w:val="000D770E"/>
    <w:rsid w:val="00130AC7"/>
    <w:rsid w:val="008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13"/>
  </w:style>
  <w:style w:type="paragraph" w:styleId="BalloonText">
    <w:name w:val="Balloon Text"/>
    <w:basedOn w:val="Normal"/>
    <w:link w:val="BalloonTextChar"/>
    <w:uiPriority w:val="99"/>
    <w:semiHidden/>
    <w:unhideWhenUsed/>
    <w:rsid w:val="008E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13"/>
  </w:style>
  <w:style w:type="paragraph" w:styleId="BalloonText">
    <w:name w:val="Balloon Text"/>
    <w:basedOn w:val="Normal"/>
    <w:link w:val="BalloonTextChar"/>
    <w:uiPriority w:val="99"/>
    <w:semiHidden/>
    <w:unhideWhenUsed/>
    <w:rsid w:val="008E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E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DBF547BA</Template>
  <TotalTime>6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McGrath</dc:creator>
  <cp:lastModifiedBy>Kelley McGrath</cp:lastModifiedBy>
  <cp:revision>1</cp:revision>
  <dcterms:created xsi:type="dcterms:W3CDTF">2019-03-15T14:43:00Z</dcterms:created>
  <dcterms:modified xsi:type="dcterms:W3CDTF">2019-03-15T14:49:00Z</dcterms:modified>
</cp:coreProperties>
</file>